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F03" w:rsidRDefault="00EC0F03" w:rsidP="00EC0F03">
      <w:pPr>
        <w:jc w:val="center"/>
        <w:rPr>
          <w:rFonts w:ascii="Algerian" w:hAnsi="Algerian"/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C0F03">
        <w:rPr>
          <w:rFonts w:ascii="Algerian" w:hAnsi="Algerian"/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NASZ PATRON</w:t>
      </w:r>
    </w:p>
    <w:p w:rsidR="00EC0F03" w:rsidRPr="00EC0F03" w:rsidRDefault="00EC0F03" w:rsidP="00EC0F03">
      <w:pPr>
        <w:jc w:val="center"/>
        <w:rPr>
          <w:rFonts w:ascii="Algerian" w:hAnsi="Algerian"/>
          <w:sz w:val="72"/>
          <w:szCs w:val="72"/>
        </w:rPr>
      </w:pPr>
      <w:r w:rsidRPr="00EC0F03"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8890</wp:posOffset>
            </wp:positionH>
            <wp:positionV relativeFrom="margin">
              <wp:posOffset>1744345</wp:posOffset>
            </wp:positionV>
            <wp:extent cx="5734050" cy="4162425"/>
            <wp:effectExtent l="171450" t="171450" r="152400" b="2000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62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EC0F03">
        <w:rPr>
          <w:rFonts w:ascii="Algerian" w:hAnsi="Algerian"/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ORL</w:t>
      </w:r>
      <w:r w:rsidRPr="00EC0F03">
        <w:rPr>
          <w:rFonts w:ascii="Cambria" w:hAnsi="Cambria" w:cs="Cambria"/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Ę</w:t>
      </w:r>
      <w:r w:rsidRPr="00EC0F03">
        <w:rPr>
          <w:rFonts w:ascii="Algerian" w:hAnsi="Algerian"/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TA LWOWSKIE</w:t>
      </w:r>
    </w:p>
    <w:p w:rsidR="00EC0F03" w:rsidRPr="00EC0F03" w:rsidRDefault="00EC0F03" w:rsidP="00EC0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F03" w:rsidRDefault="00EC0F03" w:rsidP="00EC0F03">
      <w:pPr>
        <w:jc w:val="both"/>
        <w:rPr>
          <w:rFonts w:ascii="Times New Roman" w:hAnsi="Times New Roman" w:cs="Times New Roman"/>
          <w:sz w:val="24"/>
          <w:szCs w:val="24"/>
        </w:rPr>
      </w:pPr>
      <w:r w:rsidRPr="00EC0F03">
        <w:rPr>
          <w:rFonts w:ascii="Times New Roman" w:hAnsi="Times New Roman" w:cs="Times New Roman"/>
          <w:sz w:val="24"/>
          <w:szCs w:val="24"/>
        </w:rPr>
        <w:t>Mianem Orląt Lwowskich określa się młodych mieszkańców Lwowa, którzy – wobec braku we Lwowie regularnych oddziałów wojskowych Wojska Polskiego – w listopadzie 1918 ochotniczo walczyli o miasto z oddziałami wojsk ukraińskich.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237" w:rsidRPr="00EC0F03" w:rsidRDefault="00EC0F03" w:rsidP="00EC0F03">
      <w:pPr>
        <w:jc w:val="both"/>
        <w:rPr>
          <w:rFonts w:ascii="Times New Roman" w:hAnsi="Times New Roman" w:cs="Times New Roman"/>
          <w:sz w:val="24"/>
          <w:szCs w:val="24"/>
        </w:rPr>
      </w:pPr>
      <w:r w:rsidRPr="00EC0F03">
        <w:rPr>
          <w:rFonts w:ascii="Times New Roman" w:hAnsi="Times New Roman" w:cs="Times New Roman"/>
          <w:sz w:val="24"/>
          <w:szCs w:val="24"/>
        </w:rPr>
        <w:t>W skład oddziałów ochotniczych w</w:t>
      </w:r>
      <w:r w:rsidRPr="00EC0F03">
        <w:rPr>
          <w:rFonts w:ascii="Times New Roman" w:hAnsi="Times New Roman" w:cs="Times New Roman"/>
          <w:sz w:val="24"/>
          <w:szCs w:val="24"/>
        </w:rPr>
        <w:t xml:space="preserve">chodzili studenci, robotnicy, urzędnicy, uczniowie, chłopcy i dziewczęta. Najmłodszy poległych miał 9 lat. </w:t>
      </w:r>
      <w:r w:rsidRPr="00EC0F03">
        <w:rPr>
          <w:rFonts w:ascii="Times New Roman" w:hAnsi="Times New Roman" w:cs="Times New Roman"/>
          <w:sz w:val="24"/>
          <w:szCs w:val="24"/>
        </w:rPr>
        <w:t>Większość poległych w obu kampaniach obrońców Lwowa została uroczyście pochowana na specjalnie wydzielonej części cmentarza Łyczakowskiego.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F03">
        <w:rPr>
          <w:rFonts w:ascii="Times New Roman" w:hAnsi="Times New Roman" w:cs="Times New Roman"/>
          <w:sz w:val="24"/>
          <w:szCs w:val="24"/>
        </w:rPr>
        <w:t>W uznaniu bohaterskiej postawy i zasług mieszkańców Lwowa dla Polski miasto zostało – jako jedyne w Polsce – udekorowane przez Naczelnika Państwa Józefa Piłsudskiego Krzyżem Virtuti Militari.</w:t>
      </w:r>
    </w:p>
    <w:p w:rsidR="000B4237" w:rsidRDefault="000B4237"/>
    <w:p w:rsidR="000B4237" w:rsidRDefault="000B4237"/>
    <w:p w:rsidR="000B4237" w:rsidRDefault="00EC0F03" w:rsidP="00EC0F03">
      <w:pPr>
        <w:jc w:val="right"/>
      </w:pPr>
      <w:r>
        <w:t>Opracował: Samorząd Uczniowski</w:t>
      </w:r>
      <w:bookmarkStart w:id="0" w:name="_GoBack"/>
      <w:bookmarkEnd w:id="0"/>
    </w:p>
    <w:p w:rsidR="000B4237" w:rsidRDefault="000B4237" w:rsidP="00EC0F03">
      <w:pPr>
        <w:jc w:val="right"/>
      </w:pPr>
    </w:p>
    <w:sectPr w:rsidR="000B4237">
      <w:pgSz w:w="11909" w:h="16834"/>
      <w:pgMar w:top="1440" w:right="1440" w:bottom="1440" w:left="144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4237"/>
    <w:rsid w:val="000B4237"/>
    <w:rsid w:val="00E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C067"/>
  <w15:docId w15:val="{E34800CF-B717-431A-B012-860064D1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Stanio</cp:lastModifiedBy>
  <cp:revision>2</cp:revision>
  <dcterms:created xsi:type="dcterms:W3CDTF">2017-11-27T07:35:00Z</dcterms:created>
  <dcterms:modified xsi:type="dcterms:W3CDTF">2017-11-27T07:43:00Z</dcterms:modified>
</cp:coreProperties>
</file>