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"/>
        <w:gridCol w:w="2660"/>
        <w:gridCol w:w="5781"/>
      </w:tblGrid>
      <w:tr w:rsidR="00B12188" w:rsidRPr="00B12188" w:rsidTr="008E39FE">
        <w:trPr>
          <w:trHeight w:val="385"/>
        </w:trPr>
        <w:tc>
          <w:tcPr>
            <w:tcW w:w="456" w:type="pct"/>
            <w:vMerge w:val="restart"/>
            <w:shd w:val="clear" w:color="auto" w:fill="9AB93C"/>
            <w:textDirection w:val="btLr"/>
            <w:vAlign w:val="center"/>
          </w:tcPr>
          <w:p w:rsidR="00B12188" w:rsidRPr="00B12188" w:rsidRDefault="00B12188" w:rsidP="008E39FE">
            <w:pPr>
              <w:pStyle w:val="Default"/>
              <w:ind w:left="113" w:right="113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PRZEDSZKOLE I ODDZIAŁ PRZEDSZKOLNY W SP</w:t>
            </w:r>
          </w:p>
        </w:tc>
        <w:tc>
          <w:tcPr>
            <w:tcW w:w="1432" w:type="pct"/>
            <w:vAlign w:val="center"/>
          </w:tcPr>
          <w:p w:rsidR="00B12188" w:rsidRPr="00B12188" w:rsidRDefault="000250EF" w:rsidP="008E39FE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>do 3</w:t>
            </w:r>
            <w:r w:rsidR="00B12188"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marca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="00B12188"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</w:tc>
        <w:tc>
          <w:tcPr>
            <w:tcW w:w="3112" w:type="pct"/>
            <w:vAlign w:val="center"/>
          </w:tcPr>
          <w:p w:rsidR="00B12188" w:rsidRPr="00B12188" w:rsidRDefault="00B12188" w:rsidP="00B12188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Opublikowanie internetowego informatora o przedszkolach i oddziałach przedszkolnych w szkołach podstawowych oraz poradnika dla rodziców.</w:t>
            </w:r>
          </w:p>
        </w:tc>
      </w:tr>
      <w:tr w:rsidR="00B12188" w:rsidRPr="00B12188" w:rsidTr="008E39FE">
        <w:trPr>
          <w:trHeight w:val="385"/>
        </w:trPr>
        <w:tc>
          <w:tcPr>
            <w:tcW w:w="456" w:type="pct"/>
            <w:vMerge/>
            <w:shd w:val="clear" w:color="auto" w:fill="9AB93C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32" w:type="pct"/>
            <w:vAlign w:val="center"/>
          </w:tcPr>
          <w:p w:rsidR="00B12188" w:rsidRPr="00B12188" w:rsidRDefault="00B12188" w:rsidP="00AB7689">
            <w:pPr>
              <w:pStyle w:val="Default"/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 xml:space="preserve">od </w:t>
            </w:r>
            <w:r w:rsidR="00AB7689">
              <w:rPr>
                <w:rFonts w:ascii="Myriad Pro" w:hAnsi="Myriad Pro" w:cs="Times New Roman"/>
                <w:b/>
                <w:sz w:val="22"/>
                <w:szCs w:val="22"/>
              </w:rPr>
              <w:t>10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Myriad Pro" w:hAnsi="Myriad Pro" w:cs="Times New Roman"/>
                <w:b/>
                <w:sz w:val="22"/>
                <w:szCs w:val="22"/>
              </w:rPr>
              <w:t>do</w:t>
            </w:r>
            <w:r w:rsidR="000250EF">
              <w:rPr>
                <w:rFonts w:ascii="Myriad Pro" w:hAnsi="Myriad Pro" w:cs="Times New Roman"/>
                <w:b/>
                <w:sz w:val="22"/>
                <w:szCs w:val="22"/>
              </w:rPr>
              <w:t xml:space="preserve"> 1</w:t>
            </w:r>
            <w:r w:rsidR="00AB7689">
              <w:rPr>
                <w:rFonts w:ascii="Myriad Pro" w:hAnsi="Myriad Pro" w:cs="Times New Roman"/>
                <w:b/>
                <w:sz w:val="22"/>
                <w:szCs w:val="22"/>
              </w:rPr>
              <w:t>7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marca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</w:tc>
        <w:tc>
          <w:tcPr>
            <w:tcW w:w="3112" w:type="pct"/>
            <w:vAlign w:val="center"/>
          </w:tcPr>
          <w:p w:rsidR="00B12188" w:rsidRPr="00B12188" w:rsidRDefault="00B12188" w:rsidP="000250EF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 xml:space="preserve">Przyjmowanie od rodziców deklaracji o pozostaniu ich dzieci w tym samym przedszkolu albo przejściu do </w:t>
            </w:r>
            <w:r w:rsidR="000250EF">
              <w:rPr>
                <w:rFonts w:ascii="Myriad Pro" w:hAnsi="Myriad Pro"/>
                <w:sz w:val="22"/>
                <w:szCs w:val="22"/>
              </w:rPr>
              <w:t>punktu</w:t>
            </w:r>
            <w:r w:rsidRPr="00B12188">
              <w:rPr>
                <w:rFonts w:ascii="Myriad Pro" w:hAnsi="Myriad Pro"/>
                <w:sz w:val="22"/>
                <w:szCs w:val="22"/>
              </w:rPr>
              <w:t xml:space="preserve"> przedszkolnego w szkole podstawowej.</w:t>
            </w:r>
          </w:p>
        </w:tc>
      </w:tr>
      <w:tr w:rsidR="00B12188" w:rsidRPr="00B12188" w:rsidTr="008E39FE">
        <w:trPr>
          <w:trHeight w:val="523"/>
        </w:trPr>
        <w:tc>
          <w:tcPr>
            <w:tcW w:w="456" w:type="pct"/>
            <w:vMerge/>
            <w:shd w:val="clear" w:color="auto" w:fill="9AB93C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32" w:type="pct"/>
            <w:vAlign w:val="center"/>
          </w:tcPr>
          <w:p w:rsidR="00B12188" w:rsidRPr="00B12188" w:rsidRDefault="00B12188" w:rsidP="00AB7689">
            <w:pPr>
              <w:pStyle w:val="Default"/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 xml:space="preserve">od 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1</w:t>
            </w:r>
            <w:r w:rsidR="00AB7689">
              <w:rPr>
                <w:rFonts w:ascii="Myriad Pro" w:hAnsi="Myriad Pro" w:cs="Times New Roman"/>
                <w:b/>
                <w:sz w:val="22"/>
                <w:szCs w:val="22"/>
              </w:rPr>
              <w:t>8</w:t>
            </w:r>
            <w:r>
              <w:rPr>
                <w:rFonts w:ascii="Myriad Pro" w:hAnsi="Myriad Pro" w:cs="Times New Roman"/>
                <w:b/>
                <w:sz w:val="22"/>
                <w:szCs w:val="22"/>
              </w:rPr>
              <w:t xml:space="preserve"> </w:t>
            </w:r>
            <w:r w:rsidR="00AB7689">
              <w:rPr>
                <w:rFonts w:ascii="Myriad Pro" w:hAnsi="Myriad Pro" w:cs="Times New Roman"/>
                <w:b/>
                <w:sz w:val="22"/>
                <w:szCs w:val="22"/>
              </w:rPr>
              <w:t xml:space="preserve">marca </w:t>
            </w:r>
            <w:r>
              <w:rPr>
                <w:rFonts w:ascii="Myriad Pro" w:hAnsi="Myriad Pro" w:cs="Times New Roman"/>
                <w:b/>
                <w:sz w:val="22"/>
                <w:szCs w:val="22"/>
              </w:rPr>
              <w:t>do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 </w:t>
            </w:r>
            <w:r w:rsidR="00AB7689">
              <w:rPr>
                <w:rFonts w:ascii="Myriad Pro" w:hAnsi="Myriad Pro" w:cs="Times New Roman"/>
                <w:b/>
                <w:sz w:val="22"/>
                <w:szCs w:val="22"/>
              </w:rPr>
              <w:t>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</w:t>
            </w:r>
            <w:r w:rsidR="00AB7689">
              <w:rPr>
                <w:rFonts w:ascii="Myriad Pro" w:hAnsi="Myriad Pro" w:cs="Times New Roman"/>
                <w:b/>
                <w:sz w:val="22"/>
                <w:szCs w:val="22"/>
              </w:rPr>
              <w:t>kwietni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</w:tc>
        <w:tc>
          <w:tcPr>
            <w:tcW w:w="3112" w:type="pct"/>
            <w:vAlign w:val="center"/>
          </w:tcPr>
          <w:p w:rsidR="00B12188" w:rsidRPr="00B12188" w:rsidRDefault="00B12188" w:rsidP="000250EF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Zapisy do przedszkoli i </w:t>
            </w:r>
            <w:r w:rsidR="000250EF">
              <w:rPr>
                <w:rFonts w:ascii="Myriad Pro" w:hAnsi="Myriad Pro"/>
                <w:sz w:val="22"/>
                <w:szCs w:val="22"/>
              </w:rPr>
              <w:t>punktów</w:t>
            </w:r>
            <w:r w:rsidRPr="00B12188">
              <w:rPr>
                <w:rFonts w:ascii="Myriad Pro" w:hAnsi="Myriad Pro"/>
                <w:sz w:val="22"/>
                <w:szCs w:val="22"/>
              </w:rPr>
              <w:t xml:space="preserve"> przedszkolnych w szkołach podstawowych – przyjmowanie dokumentów w placówkach – </w:t>
            </w:r>
            <w:r w:rsidRPr="00B12188">
              <w:rPr>
                <w:rFonts w:ascii="Myriad Pro" w:hAnsi="Myriad Pro"/>
                <w:b/>
                <w:sz w:val="22"/>
                <w:szCs w:val="22"/>
              </w:rPr>
              <w:t>zgłoszenia składa się w placówce pierwszej preferencji</w:t>
            </w:r>
            <w:r w:rsidRPr="00B12188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/>
            <w:tcBorders>
              <w:bottom w:val="single" w:sz="18" w:space="0" w:color="auto"/>
            </w:tcBorders>
            <w:shd w:val="clear" w:color="auto" w:fill="9AB93C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32" w:type="pct"/>
            <w:tcBorders>
              <w:bottom w:val="single" w:sz="18" w:space="0" w:color="auto"/>
            </w:tcBorders>
            <w:vAlign w:val="center"/>
          </w:tcPr>
          <w:p w:rsidR="00B12188" w:rsidRPr="00B12188" w:rsidRDefault="00AB7689" w:rsidP="008E39FE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>9</w:t>
            </w:r>
            <w:r w:rsidR="00B12188"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kwietnia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="00B12188"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Calibri"/>
                <w:b/>
                <w:sz w:val="22"/>
                <w:szCs w:val="22"/>
              </w:rPr>
              <w:t>o godz. 12.00</w:t>
            </w:r>
          </w:p>
        </w:tc>
        <w:tc>
          <w:tcPr>
            <w:tcW w:w="3112" w:type="pct"/>
            <w:tcBorders>
              <w:bottom w:val="single" w:sz="18" w:space="0" w:color="auto"/>
            </w:tcBorders>
            <w:vAlign w:val="center"/>
          </w:tcPr>
          <w:p w:rsidR="00B12188" w:rsidRPr="00B12188" w:rsidRDefault="00B12188" w:rsidP="000250EF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 xml:space="preserve">Ogłoszenie listy przyjętych do przedszkoli oraz </w:t>
            </w:r>
            <w:r w:rsidR="000250EF">
              <w:rPr>
                <w:rFonts w:ascii="Myriad Pro" w:hAnsi="Myriad Pro"/>
                <w:sz w:val="22"/>
                <w:szCs w:val="22"/>
              </w:rPr>
              <w:t>punktów</w:t>
            </w:r>
            <w:r w:rsidRPr="00B12188">
              <w:rPr>
                <w:rFonts w:ascii="Myriad Pro" w:hAnsi="Myriad Pro"/>
                <w:sz w:val="22"/>
                <w:szCs w:val="22"/>
              </w:rPr>
              <w:t xml:space="preserve"> przedszkolnych w szkołach podstawowych.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ED1651"/>
            <w:textDirection w:val="btLr"/>
            <w:vAlign w:val="center"/>
          </w:tcPr>
          <w:p w:rsidR="00B12188" w:rsidRPr="00B12188" w:rsidRDefault="00B12188" w:rsidP="008E39FE">
            <w:pPr>
              <w:pStyle w:val="Default"/>
              <w:ind w:left="113" w:right="113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SZKOŁA PODSTAWOWA</w:t>
            </w:r>
          </w:p>
        </w:tc>
        <w:tc>
          <w:tcPr>
            <w:tcW w:w="1432" w:type="pct"/>
            <w:tcBorders>
              <w:top w:val="single" w:sz="18" w:space="0" w:color="auto"/>
            </w:tcBorders>
            <w:vAlign w:val="center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do</w:t>
            </w:r>
            <w:r w:rsidR="000250EF">
              <w:rPr>
                <w:rFonts w:ascii="Myriad Pro" w:hAnsi="Myriad Pro" w:cs="Times New Roman"/>
                <w:b/>
                <w:sz w:val="22"/>
                <w:szCs w:val="22"/>
              </w:rPr>
              <w:t xml:space="preserve"> 3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marca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</w:tc>
        <w:tc>
          <w:tcPr>
            <w:tcW w:w="3112" w:type="pct"/>
            <w:tcBorders>
              <w:top w:val="single" w:sz="18" w:space="0" w:color="auto"/>
            </w:tcBorders>
            <w:vAlign w:val="center"/>
          </w:tcPr>
          <w:p w:rsidR="00B12188" w:rsidRPr="00B12188" w:rsidRDefault="00B12188" w:rsidP="00B12188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Opublikowanie internetowego informatora o szkołach podstawowych i poradnika dla rodziców.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/>
            <w:tcBorders>
              <w:bottom w:val="single" w:sz="18" w:space="0" w:color="auto"/>
            </w:tcBorders>
            <w:shd w:val="clear" w:color="auto" w:fill="ED1651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32" w:type="pct"/>
            <w:vAlign w:val="center"/>
          </w:tcPr>
          <w:p w:rsidR="00B12188" w:rsidRPr="00B12188" w:rsidRDefault="00B12188" w:rsidP="00AB7689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 xml:space="preserve">od </w:t>
            </w:r>
            <w:r w:rsidR="00AB7689">
              <w:rPr>
                <w:rFonts w:ascii="Myriad Pro" w:hAnsi="Myriad Pro" w:cs="Times New Roman"/>
                <w:b/>
                <w:sz w:val="22"/>
                <w:szCs w:val="22"/>
              </w:rPr>
              <w:t>10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 </w:t>
            </w:r>
            <w:r w:rsidR="00AB7689">
              <w:rPr>
                <w:rFonts w:ascii="Myriad Pro" w:hAnsi="Myriad Pro" w:cs="Times New Roman"/>
                <w:b/>
                <w:sz w:val="22"/>
                <w:szCs w:val="22"/>
              </w:rPr>
              <w:t xml:space="preserve">marca </w:t>
            </w:r>
            <w:r>
              <w:rPr>
                <w:rFonts w:ascii="Myriad Pro" w:hAnsi="Myriad Pro" w:cs="Times New Roman"/>
                <w:b/>
                <w:sz w:val="22"/>
                <w:szCs w:val="22"/>
              </w:rPr>
              <w:t>do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 </w:t>
            </w:r>
            <w:r w:rsidR="00AB7689">
              <w:rPr>
                <w:rFonts w:ascii="Myriad Pro" w:hAnsi="Myriad Pro" w:cs="Times New Roman"/>
                <w:b/>
                <w:sz w:val="22"/>
                <w:szCs w:val="22"/>
              </w:rPr>
              <w:t>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</w:t>
            </w:r>
            <w:r w:rsidR="00AB7689">
              <w:rPr>
                <w:rFonts w:ascii="Myriad Pro" w:hAnsi="Myriad Pro" w:cs="Times New Roman"/>
                <w:b/>
                <w:sz w:val="22"/>
                <w:szCs w:val="22"/>
              </w:rPr>
              <w:t>kwietni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</w:tc>
        <w:tc>
          <w:tcPr>
            <w:tcW w:w="3112" w:type="pct"/>
            <w:vAlign w:val="center"/>
          </w:tcPr>
          <w:p w:rsidR="00B12188" w:rsidRPr="00B12188" w:rsidRDefault="00B12188" w:rsidP="00B12188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Przyjmowanie zgłoszeń od rodziców starających się o przyjęcie ich dzieci do klas pierwszych szkół podstawowych.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/>
            <w:tcBorders>
              <w:bottom w:val="single" w:sz="18" w:space="0" w:color="auto"/>
            </w:tcBorders>
            <w:shd w:val="clear" w:color="auto" w:fill="ED1651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32" w:type="pct"/>
            <w:tcBorders>
              <w:bottom w:val="single" w:sz="18" w:space="0" w:color="auto"/>
            </w:tcBorders>
            <w:vAlign w:val="center"/>
          </w:tcPr>
          <w:p w:rsidR="00B12188" w:rsidRPr="00B12188" w:rsidRDefault="00AB7689" w:rsidP="008E39FE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>9</w:t>
            </w:r>
            <w:r w:rsidR="00B12188"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kwietnia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="00B12188"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Calibri"/>
                <w:b/>
                <w:sz w:val="22"/>
                <w:szCs w:val="22"/>
              </w:rPr>
              <w:t>o godz. 12.00</w:t>
            </w:r>
          </w:p>
        </w:tc>
        <w:tc>
          <w:tcPr>
            <w:tcW w:w="3112" w:type="pct"/>
            <w:tcBorders>
              <w:bottom w:val="single" w:sz="18" w:space="0" w:color="auto"/>
            </w:tcBorders>
            <w:vAlign w:val="center"/>
          </w:tcPr>
          <w:p w:rsidR="00B12188" w:rsidRPr="00B12188" w:rsidRDefault="00B12188" w:rsidP="00B12188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Ogłoszenie listy przyjętych uczniów do klas pierwszych szkół podstawowych.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 w:val="restart"/>
            <w:tcBorders>
              <w:top w:val="single" w:sz="18" w:space="0" w:color="auto"/>
            </w:tcBorders>
            <w:shd w:val="clear" w:color="auto" w:fill="FFC20E"/>
            <w:textDirection w:val="btLr"/>
            <w:vAlign w:val="center"/>
          </w:tcPr>
          <w:p w:rsidR="00B12188" w:rsidRPr="00B12188" w:rsidRDefault="00B12188" w:rsidP="008E39FE">
            <w:pPr>
              <w:pStyle w:val="Default"/>
              <w:ind w:left="113" w:right="113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GIMNAZJUM</w:t>
            </w:r>
          </w:p>
        </w:tc>
        <w:tc>
          <w:tcPr>
            <w:tcW w:w="1432" w:type="pct"/>
            <w:tcBorders>
              <w:top w:val="single" w:sz="18" w:space="0" w:color="auto"/>
            </w:tcBorders>
            <w:vAlign w:val="center"/>
          </w:tcPr>
          <w:p w:rsidR="00B12188" w:rsidRPr="00B12188" w:rsidRDefault="00B12188" w:rsidP="000250EF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do </w:t>
            </w:r>
            <w:r w:rsidR="000250EF">
              <w:rPr>
                <w:rFonts w:ascii="Myriad Pro" w:hAnsi="Myriad Pro" w:cs="Times New Roman"/>
                <w:b/>
                <w:sz w:val="22"/>
                <w:szCs w:val="22"/>
              </w:rPr>
              <w:t>7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marca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</w:tc>
        <w:tc>
          <w:tcPr>
            <w:tcW w:w="3112" w:type="pct"/>
            <w:tcBorders>
              <w:top w:val="single" w:sz="18" w:space="0" w:color="auto"/>
            </w:tcBorders>
            <w:vAlign w:val="center"/>
          </w:tcPr>
          <w:p w:rsidR="00B12188" w:rsidRPr="00B12188" w:rsidRDefault="00B12188" w:rsidP="00B12188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Opublikowanie internetowego informatora o gimnazjach i poradnika dla kandydata.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/>
            <w:shd w:val="clear" w:color="auto" w:fill="FFC20E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sz w:val="22"/>
                <w:szCs w:val="22"/>
              </w:rPr>
            </w:pPr>
          </w:p>
        </w:tc>
        <w:tc>
          <w:tcPr>
            <w:tcW w:w="1432" w:type="pct"/>
            <w:vAlign w:val="center"/>
          </w:tcPr>
          <w:p w:rsidR="00B12188" w:rsidRPr="00B12188" w:rsidRDefault="00B12188" w:rsidP="00992577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 xml:space="preserve">od </w:t>
            </w:r>
            <w:r w:rsidR="00992577">
              <w:rPr>
                <w:rFonts w:ascii="Myriad Pro" w:hAnsi="Myriad Pro" w:cs="Times New Roman"/>
                <w:b/>
                <w:sz w:val="22"/>
                <w:szCs w:val="22"/>
              </w:rPr>
              <w:t>31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marca </w:t>
            </w:r>
            <w:r>
              <w:rPr>
                <w:rFonts w:ascii="Myriad Pro" w:hAnsi="Myriad Pro" w:cs="Times New Roman"/>
                <w:b/>
                <w:sz w:val="22"/>
                <w:szCs w:val="22"/>
              </w:rPr>
              <w:t>do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 30 kwietnia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</w:tc>
        <w:tc>
          <w:tcPr>
            <w:tcW w:w="3112" w:type="pct"/>
            <w:vAlign w:val="center"/>
          </w:tcPr>
          <w:p w:rsidR="00B12188" w:rsidRPr="00B12188" w:rsidRDefault="00B12188" w:rsidP="00B12188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Przyjmowanie podań w gimnazjach</w:t>
            </w:r>
            <w:r w:rsidRPr="00B12188">
              <w:rPr>
                <w:rFonts w:ascii="Myriad Pro" w:hAnsi="Myriad Pro"/>
                <w:bCs/>
                <w:sz w:val="22"/>
                <w:szCs w:val="22"/>
              </w:rPr>
              <w:t>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/>
            <w:shd w:val="clear" w:color="auto" w:fill="FFC20E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sz w:val="22"/>
                <w:szCs w:val="22"/>
              </w:rPr>
            </w:pPr>
          </w:p>
        </w:tc>
        <w:tc>
          <w:tcPr>
            <w:tcW w:w="1432" w:type="pct"/>
            <w:vAlign w:val="center"/>
          </w:tcPr>
          <w:p w:rsidR="00B12188" w:rsidRPr="00B12188" w:rsidRDefault="00B12188" w:rsidP="00AB7689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 xml:space="preserve">od 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2</w:t>
            </w:r>
            <w:r w:rsidR="000250EF">
              <w:rPr>
                <w:rFonts w:ascii="Myriad Pro" w:hAnsi="Myriad Pro" w:cs="Times New Roman"/>
                <w:b/>
                <w:sz w:val="22"/>
                <w:szCs w:val="22"/>
              </w:rPr>
              <w:t>7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czerwca </w:t>
            </w:r>
            <w:r>
              <w:rPr>
                <w:rFonts w:ascii="Myriad Pro" w:hAnsi="Myriad Pro" w:cs="Times New Roman"/>
                <w:b/>
                <w:sz w:val="22"/>
                <w:szCs w:val="22"/>
              </w:rPr>
              <w:t>do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 </w:t>
            </w:r>
            <w:r w:rsidR="00AB7689">
              <w:rPr>
                <w:rFonts w:ascii="Myriad Pro" w:hAnsi="Myriad Pro" w:cs="Times New Roman"/>
                <w:b/>
                <w:sz w:val="22"/>
                <w:szCs w:val="22"/>
              </w:rPr>
              <w:t>2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lipca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r. do godz. 14.00</w:t>
            </w:r>
          </w:p>
        </w:tc>
        <w:tc>
          <w:tcPr>
            <w:tcW w:w="3112" w:type="pct"/>
            <w:vAlign w:val="center"/>
          </w:tcPr>
          <w:p w:rsidR="00B12188" w:rsidRPr="00B12188" w:rsidRDefault="00B12188" w:rsidP="00B12188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Przyjmowanie oryginałów świadectw ukończenia szkoły podstawowej i zaświadczeń OKE o wynikach sprawdzianu oraz innych wymaganych dokumentów.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/>
            <w:tcBorders>
              <w:bottom w:val="single" w:sz="18" w:space="0" w:color="auto"/>
            </w:tcBorders>
            <w:shd w:val="clear" w:color="auto" w:fill="FFC20E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sz w:val="22"/>
                <w:szCs w:val="22"/>
              </w:rPr>
            </w:pPr>
          </w:p>
        </w:tc>
        <w:tc>
          <w:tcPr>
            <w:tcW w:w="1432" w:type="pct"/>
            <w:vAlign w:val="center"/>
          </w:tcPr>
          <w:p w:rsidR="00B12188" w:rsidRPr="00B12188" w:rsidRDefault="00AB7689" w:rsidP="008E39FE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>4</w:t>
            </w:r>
            <w:r w:rsidR="00B12188"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lipca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="00B12188"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do godz. 12.00</w:t>
            </w:r>
          </w:p>
        </w:tc>
        <w:tc>
          <w:tcPr>
            <w:tcW w:w="3112" w:type="pct"/>
            <w:vAlign w:val="center"/>
          </w:tcPr>
          <w:p w:rsidR="00B12188" w:rsidRPr="00B12188" w:rsidRDefault="00B12188" w:rsidP="00B12188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Ogłoszenie listy uczniów przyjętych do gimnazjów.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 w:val="restart"/>
            <w:shd w:val="clear" w:color="auto" w:fill="00B0F0"/>
            <w:textDirection w:val="btLr"/>
            <w:vAlign w:val="center"/>
          </w:tcPr>
          <w:p w:rsidR="00B12188" w:rsidRPr="00B12188" w:rsidRDefault="00B12188" w:rsidP="008E39FE">
            <w:pPr>
              <w:pStyle w:val="Default"/>
              <w:ind w:left="113" w:right="113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SZKOŁA PONADGIMNAZJALNA</w:t>
            </w:r>
          </w:p>
        </w:tc>
        <w:tc>
          <w:tcPr>
            <w:tcW w:w="1432" w:type="pct"/>
            <w:tcBorders>
              <w:top w:val="single" w:sz="18" w:space="0" w:color="auto"/>
            </w:tcBorders>
            <w:vAlign w:val="center"/>
          </w:tcPr>
          <w:p w:rsidR="00B12188" w:rsidRPr="00B12188" w:rsidRDefault="00B12188" w:rsidP="000250EF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do </w:t>
            </w:r>
            <w:r w:rsidR="000250EF">
              <w:rPr>
                <w:rFonts w:ascii="Myriad Pro" w:hAnsi="Myriad Pro" w:cs="Times New Roman"/>
                <w:b/>
                <w:sz w:val="22"/>
                <w:szCs w:val="22"/>
              </w:rPr>
              <w:t>31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marca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</w:tc>
        <w:tc>
          <w:tcPr>
            <w:tcW w:w="3112" w:type="pct"/>
            <w:tcBorders>
              <w:top w:val="single" w:sz="18" w:space="0" w:color="auto"/>
            </w:tcBorders>
            <w:vAlign w:val="center"/>
          </w:tcPr>
          <w:p w:rsidR="00B12188" w:rsidRPr="00B12188" w:rsidRDefault="00B12188" w:rsidP="00B12188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Opublikowanie internetowego informatora o szkołach ponadgimnazjalnych oraz poradnika dla gimnazjalisty.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/>
            <w:shd w:val="clear" w:color="auto" w:fill="00B0F0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sz w:val="22"/>
                <w:szCs w:val="22"/>
              </w:rPr>
            </w:pPr>
          </w:p>
        </w:tc>
        <w:tc>
          <w:tcPr>
            <w:tcW w:w="1432" w:type="pct"/>
            <w:vAlign w:val="center"/>
          </w:tcPr>
          <w:p w:rsidR="00B12188" w:rsidRPr="00B12188" w:rsidRDefault="00B12188" w:rsidP="00AB7689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 xml:space="preserve">od 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1</w:t>
            </w:r>
            <w:r w:rsidR="00AB7689">
              <w:rPr>
                <w:rFonts w:ascii="Myriad Pro" w:hAnsi="Myriad Pro" w:cs="Times New Roman"/>
                <w:b/>
                <w:sz w:val="22"/>
                <w:szCs w:val="22"/>
              </w:rPr>
              <w:t>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maja </w:t>
            </w:r>
            <w:r>
              <w:rPr>
                <w:rFonts w:ascii="Myriad Pro" w:hAnsi="Myriad Pro" w:cs="Times New Roman"/>
                <w:b/>
                <w:sz w:val="22"/>
                <w:szCs w:val="22"/>
              </w:rPr>
              <w:t>do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 </w:t>
            </w:r>
            <w:r w:rsidR="00AB7689">
              <w:rPr>
                <w:rFonts w:ascii="Myriad Pro" w:hAnsi="Myriad Pro" w:cs="Times New Roman"/>
                <w:b/>
                <w:sz w:val="22"/>
                <w:szCs w:val="22"/>
              </w:rPr>
              <w:t>28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maja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</w:tc>
        <w:tc>
          <w:tcPr>
            <w:tcW w:w="3112" w:type="pct"/>
            <w:vAlign w:val="center"/>
          </w:tcPr>
          <w:p w:rsidR="00B12188" w:rsidRPr="00B12188" w:rsidRDefault="00B12188" w:rsidP="00B12188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Przyjmowanie podań w szkołach ponadgimnazjalnych</w:t>
            </w:r>
            <w:r w:rsidRPr="00B12188">
              <w:rPr>
                <w:rFonts w:ascii="Myriad Pro" w:hAnsi="Myriad Pro"/>
                <w:bCs/>
                <w:sz w:val="22"/>
                <w:szCs w:val="22"/>
              </w:rPr>
              <w:t>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/>
            <w:shd w:val="clear" w:color="auto" w:fill="00B0F0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sz w:val="22"/>
                <w:szCs w:val="22"/>
              </w:rPr>
            </w:pPr>
          </w:p>
        </w:tc>
        <w:tc>
          <w:tcPr>
            <w:tcW w:w="1432" w:type="pct"/>
            <w:vAlign w:val="center"/>
          </w:tcPr>
          <w:p w:rsidR="00B12188" w:rsidRPr="00B12188" w:rsidRDefault="00B12188" w:rsidP="00282C8A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 xml:space="preserve">od 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2</w:t>
            </w:r>
            <w:r w:rsidR="000250EF">
              <w:rPr>
                <w:rFonts w:ascii="Myriad Pro" w:hAnsi="Myriad Pro" w:cs="Times New Roman"/>
                <w:b/>
                <w:sz w:val="22"/>
                <w:szCs w:val="22"/>
              </w:rPr>
              <w:t>7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czerwca </w:t>
            </w:r>
            <w:r>
              <w:rPr>
                <w:rFonts w:ascii="Myriad Pro" w:hAnsi="Myriad Pro" w:cs="Times New Roman"/>
                <w:b/>
                <w:sz w:val="22"/>
                <w:szCs w:val="22"/>
              </w:rPr>
              <w:t>do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 </w:t>
            </w:r>
            <w:r w:rsidR="00282C8A">
              <w:rPr>
                <w:rFonts w:ascii="Myriad Pro" w:hAnsi="Myriad Pro" w:cs="Times New Roman"/>
                <w:b/>
                <w:sz w:val="22"/>
                <w:szCs w:val="22"/>
              </w:rPr>
              <w:t>1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lipca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r. do godz. 15.00</w:t>
            </w:r>
          </w:p>
        </w:tc>
        <w:tc>
          <w:tcPr>
            <w:tcW w:w="3112" w:type="pct"/>
            <w:vAlign w:val="center"/>
          </w:tcPr>
          <w:p w:rsidR="00B12188" w:rsidRPr="00B12188" w:rsidRDefault="00B12188" w:rsidP="00B12188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Przyjmowanie kopii świadectw ukończenia gimnazjum oraz kopii zaświadczeń o szczegółowych wynikach egzaminu gimnazjalnego otrzymanych z OKE, poświadczonych przez dyrektora gimnazjum, które kandydat ukończył oraz innych wymaganych przez szkoły dokumentów i zaświadczeń uwzględnianych w punktacji.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/>
            <w:shd w:val="clear" w:color="auto" w:fill="00B0F0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sz w:val="22"/>
                <w:szCs w:val="22"/>
              </w:rPr>
            </w:pPr>
          </w:p>
        </w:tc>
        <w:tc>
          <w:tcPr>
            <w:tcW w:w="1432" w:type="pct"/>
            <w:vAlign w:val="center"/>
          </w:tcPr>
          <w:p w:rsidR="00282C8A" w:rsidRDefault="00282C8A" w:rsidP="00282C8A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>4</w:t>
            </w:r>
            <w:r w:rsidR="00B12188"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lipca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="00B12188"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  <w:p w:rsidR="00B12188" w:rsidRPr="00B12188" w:rsidRDefault="00B12188" w:rsidP="00282C8A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do godz. </w:t>
            </w:r>
            <w:r w:rsidR="00282C8A">
              <w:rPr>
                <w:rFonts w:ascii="Myriad Pro" w:hAnsi="Myriad Pro" w:cs="Times New Roman"/>
                <w:b/>
                <w:sz w:val="22"/>
                <w:szCs w:val="22"/>
              </w:rPr>
              <w:t>9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.00</w:t>
            </w:r>
          </w:p>
        </w:tc>
        <w:tc>
          <w:tcPr>
            <w:tcW w:w="3112" w:type="pct"/>
            <w:vAlign w:val="center"/>
          </w:tcPr>
          <w:p w:rsidR="00B12188" w:rsidRPr="00B12188" w:rsidRDefault="00B12188" w:rsidP="00B12188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Ogłoszenie listy kandydatów do szkoły na podstawie wyników rekrutacji.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/>
            <w:shd w:val="clear" w:color="auto" w:fill="00B0F0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sz w:val="22"/>
                <w:szCs w:val="22"/>
              </w:rPr>
            </w:pPr>
          </w:p>
        </w:tc>
        <w:tc>
          <w:tcPr>
            <w:tcW w:w="1432" w:type="pct"/>
            <w:vAlign w:val="center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do </w:t>
            </w:r>
            <w:r w:rsidR="00282C8A">
              <w:rPr>
                <w:rFonts w:ascii="Myriad Pro" w:hAnsi="Myriad Pro" w:cs="Times New Roman"/>
                <w:b/>
                <w:sz w:val="22"/>
                <w:szCs w:val="22"/>
              </w:rPr>
              <w:t>7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lipca </w:t>
            </w:r>
            <w:r w:rsidR="00D36F71"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  <w:p w:rsidR="00B12188" w:rsidRPr="00B12188" w:rsidRDefault="00B12188" w:rsidP="00282C8A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do godz. 1</w:t>
            </w:r>
            <w:r w:rsidR="00282C8A">
              <w:rPr>
                <w:rFonts w:ascii="Myriad Pro" w:hAnsi="Myriad Pro" w:cs="Times New Roman"/>
                <w:b/>
                <w:sz w:val="22"/>
                <w:szCs w:val="22"/>
              </w:rPr>
              <w:t>5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.00</w:t>
            </w:r>
          </w:p>
        </w:tc>
        <w:tc>
          <w:tcPr>
            <w:tcW w:w="3112" w:type="pct"/>
            <w:vAlign w:val="center"/>
          </w:tcPr>
          <w:p w:rsidR="00B12188" w:rsidRPr="00B12188" w:rsidRDefault="00B12188" w:rsidP="00B12188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Potwierdzenie woli podjęcia nauki w danej szkole poprzez złożenie oryginału świadectwa ukończenia gimnazjum oraz oryginału zaświadczenia o wynikach egzaminu gimnazjalnego.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/>
            <w:shd w:val="clear" w:color="auto" w:fill="00B0F0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sz w:val="22"/>
                <w:szCs w:val="22"/>
              </w:rPr>
            </w:pPr>
          </w:p>
        </w:tc>
        <w:tc>
          <w:tcPr>
            <w:tcW w:w="1432" w:type="pct"/>
            <w:vAlign w:val="center"/>
          </w:tcPr>
          <w:p w:rsidR="00282C8A" w:rsidRPr="00B12188" w:rsidRDefault="00282C8A" w:rsidP="00282C8A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>
              <w:rPr>
                <w:rFonts w:ascii="Myriad Pro" w:hAnsi="Myriad Pro" w:cs="Times New Roman"/>
                <w:b/>
                <w:sz w:val="22"/>
                <w:szCs w:val="22"/>
              </w:rPr>
              <w:t>8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lipca </w:t>
            </w:r>
            <w:r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  <w:p w:rsidR="00B12188" w:rsidRPr="00B12188" w:rsidRDefault="00282C8A" w:rsidP="00282C8A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do godz. 1</w:t>
            </w:r>
            <w:r>
              <w:rPr>
                <w:rFonts w:ascii="Myriad Pro" w:hAnsi="Myriad Pro" w:cs="Times New Roman"/>
                <w:b/>
                <w:sz w:val="22"/>
                <w:szCs w:val="22"/>
              </w:rPr>
              <w:t>0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.00</w:t>
            </w:r>
            <w:r>
              <w:rPr>
                <w:rFonts w:ascii="Myriad Pro" w:hAnsi="Myriad Pro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2" w:type="pct"/>
            <w:vAlign w:val="center"/>
          </w:tcPr>
          <w:p w:rsidR="00B12188" w:rsidRPr="00B12188" w:rsidRDefault="00282C8A" w:rsidP="00282C8A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Ogłoszenie przez dyrektora listy przyjętych do szkoły ponadgimnazjalnej.</w:t>
            </w:r>
          </w:p>
        </w:tc>
      </w:tr>
      <w:tr w:rsidR="00B12188" w:rsidRPr="00B12188" w:rsidTr="008E39FE">
        <w:trPr>
          <w:trHeight w:val="173"/>
        </w:trPr>
        <w:tc>
          <w:tcPr>
            <w:tcW w:w="456" w:type="pct"/>
            <w:vMerge/>
            <w:shd w:val="clear" w:color="auto" w:fill="00B0F0"/>
          </w:tcPr>
          <w:p w:rsidR="00B12188" w:rsidRPr="00B12188" w:rsidRDefault="00B12188" w:rsidP="008E39FE">
            <w:pPr>
              <w:pStyle w:val="Default"/>
              <w:jc w:val="center"/>
              <w:rPr>
                <w:rFonts w:ascii="Myriad Pro" w:hAnsi="Myriad Pro" w:cs="Times New Roman"/>
                <w:sz w:val="22"/>
                <w:szCs w:val="22"/>
              </w:rPr>
            </w:pPr>
          </w:p>
        </w:tc>
        <w:tc>
          <w:tcPr>
            <w:tcW w:w="1432" w:type="pct"/>
            <w:vAlign w:val="center"/>
          </w:tcPr>
          <w:p w:rsidR="00282C8A" w:rsidRPr="00B12188" w:rsidRDefault="00282C8A" w:rsidP="00282C8A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do 1</w:t>
            </w:r>
            <w:r>
              <w:rPr>
                <w:rFonts w:ascii="Myriad Pro" w:hAnsi="Myriad Pro" w:cs="Times New Roman"/>
                <w:b/>
                <w:sz w:val="22"/>
                <w:szCs w:val="22"/>
              </w:rPr>
              <w:t>1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 xml:space="preserve"> lipca </w:t>
            </w:r>
            <w:r>
              <w:rPr>
                <w:rFonts w:ascii="Myriad Pro" w:hAnsi="Myriad Pro" w:cs="Times New Roman"/>
                <w:b/>
                <w:sz w:val="22"/>
                <w:szCs w:val="22"/>
              </w:rPr>
              <w:t>2014</w:t>
            </w: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 r.</w:t>
            </w:r>
          </w:p>
          <w:p w:rsidR="00B12188" w:rsidRPr="00B12188" w:rsidRDefault="00282C8A" w:rsidP="00282C8A">
            <w:pPr>
              <w:pStyle w:val="Default"/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do g</w:t>
            </w:r>
            <w:bookmarkStart w:id="0" w:name="_GoBack"/>
            <w:bookmarkEnd w:id="0"/>
            <w:r w:rsidRPr="00B12188">
              <w:rPr>
                <w:rFonts w:ascii="Myriad Pro" w:hAnsi="Myriad Pro" w:cs="Times New Roman"/>
                <w:b/>
                <w:sz w:val="22"/>
                <w:szCs w:val="22"/>
              </w:rPr>
              <w:t>odz. 10.00</w:t>
            </w:r>
          </w:p>
        </w:tc>
        <w:tc>
          <w:tcPr>
            <w:tcW w:w="3112" w:type="pct"/>
            <w:vAlign w:val="center"/>
          </w:tcPr>
          <w:p w:rsidR="00B12188" w:rsidRPr="00B12188" w:rsidRDefault="00282C8A" w:rsidP="00B12188">
            <w:pPr>
              <w:pStyle w:val="ttab"/>
              <w:rPr>
                <w:rFonts w:ascii="Myriad Pro" w:hAnsi="Myriad Pro"/>
                <w:sz w:val="22"/>
                <w:szCs w:val="22"/>
              </w:rPr>
            </w:pPr>
            <w:r w:rsidRPr="00B12188">
              <w:rPr>
                <w:rFonts w:ascii="Myriad Pro" w:hAnsi="Myriad Pro"/>
                <w:sz w:val="22"/>
                <w:szCs w:val="22"/>
              </w:rPr>
              <w:t>Nabór uzupełniający – przyjmowanie oryginałów świadectw ukończenia gimnazjum oraz zaświadczeń o wynikach egzaminu gimnazjalnego przez szkoły posiadające wolne miejsca.</w:t>
            </w:r>
          </w:p>
        </w:tc>
      </w:tr>
    </w:tbl>
    <w:p w:rsidR="00605B79" w:rsidRPr="00B12188" w:rsidRDefault="00605B79" w:rsidP="00B12188"/>
    <w:sectPr w:rsidR="00605B79" w:rsidRPr="00B12188" w:rsidSect="00467D22">
      <w:headerReference w:type="default" r:id="rId8"/>
      <w:footerReference w:type="default" r:id="rId9"/>
      <w:pgSz w:w="11906" w:h="16838"/>
      <w:pgMar w:top="1843" w:right="1417" w:bottom="1135" w:left="1417" w:header="708" w:footer="3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9CB" w:rsidRDefault="001039CB" w:rsidP="00683A1D">
      <w:r>
        <w:separator/>
      </w:r>
    </w:p>
  </w:endnote>
  <w:endnote w:type="continuationSeparator" w:id="0">
    <w:p w:rsidR="001039CB" w:rsidRDefault="001039CB" w:rsidP="00683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yriad Pro">
    <w:altName w:val="Corbel"/>
    <w:panose1 w:val="020B0503030403020204"/>
    <w:charset w:val="EE"/>
    <w:family w:val="swiss"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1D" w:rsidRPr="00E605D8" w:rsidRDefault="00683A1D">
    <w:pPr>
      <w:rPr>
        <w:rFonts w:ascii="Myriad Pro" w:hAnsi="Myriad Pro"/>
        <w:b/>
        <w:i/>
        <w:color w:val="233B77"/>
      </w:rPr>
    </w:pPr>
    <w:r w:rsidRPr="00E605D8">
      <w:rPr>
        <w:rFonts w:ascii="Myriad Pro" w:hAnsi="Myriad Pro" w:cstheme="majorHAnsi"/>
        <w:b/>
        <w:i/>
        <w:color w:val="233B77"/>
      </w:rPr>
      <w:t>Nabór 201</w:t>
    </w:r>
    <w:r w:rsidR="00D36F71">
      <w:rPr>
        <w:rFonts w:ascii="Myriad Pro" w:hAnsi="Myriad Pro" w:cstheme="majorHAnsi"/>
        <w:b/>
        <w:i/>
        <w:color w:val="233B77"/>
      </w:rPr>
      <w:t>4</w:t>
    </w:r>
    <w:r w:rsidR="009A1C97">
      <w:rPr>
        <w:rFonts w:ascii="Myriad Pro" w:hAnsi="Myriad Pro" w:cstheme="majorHAnsi"/>
        <w:b/>
        <w:i/>
        <w:color w:val="233B77"/>
      </w:rPr>
      <w:t xml:space="preserve"> </w:t>
    </w:r>
    <w:r w:rsidRPr="00E605D8">
      <w:rPr>
        <w:rFonts w:ascii="Myriad Pro" w:hAnsi="Myriad Pro" w:cstheme="majorHAnsi"/>
        <w:i/>
        <w:color w:val="233B77"/>
      </w:rPr>
      <w:t>(https://nabor.progman.pl/</w:t>
    </w:r>
    <w:r w:rsidRPr="002D7315">
      <w:rPr>
        <w:rFonts w:ascii="Myriad Pro" w:hAnsi="Myriad Pro" w:cstheme="majorHAnsi"/>
        <w:b/>
        <w:i/>
        <w:color w:val="233B77"/>
      </w:rPr>
      <w:t>rzeszow</w:t>
    </w:r>
    <w:r w:rsidR="00750D75" w:rsidRPr="00E605D8">
      <w:rPr>
        <w:rFonts w:ascii="Myriad Pro" w:hAnsi="Myriad Pro" w:cstheme="majorHAnsi"/>
        <w:i/>
        <w:color w:val="233B77"/>
      </w:rPr>
      <w:t>)</w:t>
    </w:r>
    <w:r w:rsidRPr="00E605D8">
      <w:rPr>
        <w:rFonts w:ascii="Myriad Pro" w:hAnsi="Myriad Pro" w:cstheme="majorHAnsi"/>
        <w:i/>
        <w:color w:val="233B77"/>
      </w:rPr>
      <w:ptab w:relativeTo="margin" w:alignment="right" w:leader="none"/>
    </w:r>
    <w:sdt>
      <w:sdtPr>
        <w:rPr>
          <w:rFonts w:ascii="Myriad Pro" w:hAnsi="Myriad Pro"/>
          <w:b/>
          <w:i/>
          <w:color w:val="233B77"/>
        </w:rPr>
        <w:id w:val="250395305"/>
        <w:docPartObj>
          <w:docPartGallery w:val="Page Numbers (Top of Page)"/>
          <w:docPartUnique/>
        </w:docPartObj>
      </w:sdtPr>
      <w:sdtContent>
        <w:r w:rsidRPr="00E605D8">
          <w:rPr>
            <w:rFonts w:ascii="Myriad Pro" w:hAnsi="Myriad Pro"/>
            <w:b/>
            <w:i/>
            <w:color w:val="233B77"/>
          </w:rPr>
          <w:t xml:space="preserve">Strona </w:t>
        </w:r>
        <w:r w:rsidR="00067B9F" w:rsidRPr="00E605D8">
          <w:rPr>
            <w:rFonts w:ascii="Myriad Pro" w:hAnsi="Myriad Pro"/>
            <w:b/>
            <w:i/>
            <w:color w:val="233B77"/>
          </w:rPr>
          <w:fldChar w:fldCharType="begin"/>
        </w:r>
        <w:r w:rsidR="0035478F" w:rsidRPr="00E605D8">
          <w:rPr>
            <w:rFonts w:ascii="Myriad Pro" w:hAnsi="Myriad Pro"/>
            <w:b/>
            <w:i/>
            <w:color w:val="233B77"/>
          </w:rPr>
          <w:instrText xml:space="preserve"> PAGE </w:instrText>
        </w:r>
        <w:r w:rsidR="00067B9F" w:rsidRPr="00E605D8">
          <w:rPr>
            <w:rFonts w:ascii="Myriad Pro" w:hAnsi="Myriad Pro"/>
            <w:b/>
            <w:i/>
            <w:color w:val="233B77"/>
          </w:rPr>
          <w:fldChar w:fldCharType="separate"/>
        </w:r>
        <w:r w:rsidR="008B6F5D">
          <w:rPr>
            <w:rFonts w:ascii="Myriad Pro" w:hAnsi="Myriad Pro"/>
            <w:b/>
            <w:i/>
            <w:noProof/>
            <w:color w:val="233B77"/>
          </w:rPr>
          <w:t>1</w:t>
        </w:r>
        <w:r w:rsidR="00067B9F" w:rsidRPr="00E605D8">
          <w:rPr>
            <w:rFonts w:ascii="Myriad Pro" w:hAnsi="Myriad Pro"/>
            <w:b/>
            <w:i/>
            <w:color w:val="233B77"/>
          </w:rPr>
          <w:fldChar w:fldCharType="end"/>
        </w:r>
        <w:r w:rsidRPr="00E605D8">
          <w:rPr>
            <w:rFonts w:ascii="Myriad Pro" w:hAnsi="Myriad Pro"/>
            <w:b/>
            <w:i/>
            <w:color w:val="233B77"/>
          </w:rPr>
          <w:t xml:space="preserve"> z </w:t>
        </w:r>
        <w:r w:rsidR="00067B9F" w:rsidRPr="00E605D8">
          <w:rPr>
            <w:rFonts w:ascii="Myriad Pro" w:hAnsi="Myriad Pro"/>
            <w:b/>
            <w:i/>
            <w:color w:val="233B77"/>
          </w:rPr>
          <w:fldChar w:fldCharType="begin"/>
        </w:r>
        <w:r w:rsidR="0035478F" w:rsidRPr="00E605D8">
          <w:rPr>
            <w:rFonts w:ascii="Myriad Pro" w:hAnsi="Myriad Pro"/>
            <w:b/>
            <w:i/>
            <w:color w:val="233B77"/>
          </w:rPr>
          <w:instrText xml:space="preserve"> NUMPAGES  </w:instrText>
        </w:r>
        <w:r w:rsidR="00067B9F" w:rsidRPr="00E605D8">
          <w:rPr>
            <w:rFonts w:ascii="Myriad Pro" w:hAnsi="Myriad Pro"/>
            <w:b/>
            <w:i/>
            <w:color w:val="233B77"/>
          </w:rPr>
          <w:fldChar w:fldCharType="separate"/>
        </w:r>
        <w:r w:rsidR="008B6F5D">
          <w:rPr>
            <w:rFonts w:ascii="Myriad Pro" w:hAnsi="Myriad Pro"/>
            <w:b/>
            <w:i/>
            <w:noProof/>
            <w:color w:val="233B77"/>
          </w:rPr>
          <w:t>2</w:t>
        </w:r>
        <w:r w:rsidR="00067B9F" w:rsidRPr="00E605D8">
          <w:rPr>
            <w:rFonts w:ascii="Myriad Pro" w:hAnsi="Myriad Pro"/>
            <w:b/>
            <w:i/>
            <w:color w:val="233B77"/>
          </w:rPr>
          <w:fldChar w:fldCharType="end"/>
        </w:r>
      </w:sdtContent>
    </w:sdt>
  </w:p>
  <w:p w:rsidR="00683A1D" w:rsidRDefault="00683A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9CB" w:rsidRDefault="001039CB" w:rsidP="00683A1D">
      <w:r>
        <w:separator/>
      </w:r>
    </w:p>
  </w:footnote>
  <w:footnote w:type="continuationSeparator" w:id="0">
    <w:p w:rsidR="001039CB" w:rsidRDefault="001039CB" w:rsidP="00683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1D" w:rsidRPr="00175BB1" w:rsidRDefault="00E605D8" w:rsidP="00175BB1">
    <w:pPr>
      <w:pStyle w:val="Nagwek"/>
      <w:jc w:val="center"/>
      <w:rPr>
        <w:rFonts w:asciiTheme="majorHAnsi" w:eastAsiaTheme="majorEastAsia" w:hAnsiTheme="majorHAnsi" w:cstheme="majorBid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32896</wp:posOffset>
          </wp:positionH>
          <wp:positionV relativeFrom="paragraph">
            <wp:posOffset>-266700</wp:posOffset>
          </wp:positionV>
          <wp:extent cx="5729866" cy="795019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eszow_ogol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9866" cy="79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7B9F">
      <w:rPr>
        <w:rFonts w:asciiTheme="majorHAnsi" w:eastAsiaTheme="majorEastAsia" w:hAnsiTheme="majorHAnsi" w:cstheme="majorBidi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3.8pt;margin-top:-5.9pt;width:339.1pt;height:33.1pt;z-index:251669504;mso-position-horizontal-relative:text;mso-position-vertical-relative:text;mso-width-relative:margin;mso-height-relative:margin" filled="f" stroked="f">
          <v:textbox>
            <w:txbxContent>
              <w:p w:rsidR="004C5791" w:rsidRPr="003A47E2" w:rsidRDefault="001A43BB" w:rsidP="003A47E2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WAŻNE DATY</w:t>
                </w:r>
              </w:p>
            </w:txbxContent>
          </v:textbox>
        </v:shape>
      </w:pict>
    </w:r>
  </w:p>
  <w:p w:rsidR="00683A1D" w:rsidRDefault="00683A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7F7"/>
    <w:multiLevelType w:val="hybridMultilevel"/>
    <w:tmpl w:val="BD3ADE0A"/>
    <w:lvl w:ilvl="0" w:tplc="BB8C9020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92C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1DCDB"/>
    <w:multiLevelType w:val="multilevel"/>
    <w:tmpl w:val="2F24DADA"/>
    <w:lvl w:ilvl="0">
      <w:numFmt w:val="bullet"/>
      <w:lvlText w:val="§"/>
      <w:lvlJc w:val="left"/>
      <w:pPr>
        <w:tabs>
          <w:tab w:val="num" w:pos="675"/>
        </w:tabs>
        <w:ind w:left="675" w:hanging="330"/>
      </w:pPr>
      <w:rPr>
        <w:rFonts w:ascii="Wingdings" w:hAnsi="Wingdings" w:cs="Wingdings"/>
        <w:color w:val="0092C8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5F918AD"/>
    <w:multiLevelType w:val="hybridMultilevel"/>
    <w:tmpl w:val="0010CE06"/>
    <w:lvl w:ilvl="0" w:tplc="322AF9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2C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7046F"/>
    <w:multiLevelType w:val="hybridMultilevel"/>
    <w:tmpl w:val="A6C68342"/>
    <w:lvl w:ilvl="0" w:tplc="E548B0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2C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95872"/>
    <w:multiLevelType w:val="hybridMultilevel"/>
    <w:tmpl w:val="4FE226A4"/>
    <w:lvl w:ilvl="0" w:tplc="DB6A3404">
      <w:start w:val="1"/>
      <w:numFmt w:val="bullet"/>
      <w:lvlText w:val="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0092C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72899"/>
    <w:multiLevelType w:val="hybridMultilevel"/>
    <w:tmpl w:val="288AC3CE"/>
    <w:lvl w:ilvl="0" w:tplc="5DD88376">
      <w:start w:val="1"/>
      <w:numFmt w:val="bullet"/>
      <w:lvlText w:val="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0092C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3A1D"/>
    <w:rsid w:val="000116A6"/>
    <w:rsid w:val="000250EF"/>
    <w:rsid w:val="000473B6"/>
    <w:rsid w:val="00067B9F"/>
    <w:rsid w:val="000736C9"/>
    <w:rsid w:val="000B2EBC"/>
    <w:rsid w:val="000B6109"/>
    <w:rsid w:val="000E0A0C"/>
    <w:rsid w:val="000F755E"/>
    <w:rsid w:val="001039CB"/>
    <w:rsid w:val="00103DB1"/>
    <w:rsid w:val="00105F52"/>
    <w:rsid w:val="0012507B"/>
    <w:rsid w:val="00166478"/>
    <w:rsid w:val="00173D63"/>
    <w:rsid w:val="00175BB1"/>
    <w:rsid w:val="001A43BB"/>
    <w:rsid w:val="001A48C5"/>
    <w:rsid w:val="001E633A"/>
    <w:rsid w:val="001E6538"/>
    <w:rsid w:val="002325D6"/>
    <w:rsid w:val="00246842"/>
    <w:rsid w:val="00257B7E"/>
    <w:rsid w:val="00282C8A"/>
    <w:rsid w:val="0028445E"/>
    <w:rsid w:val="002874F4"/>
    <w:rsid w:val="002D7315"/>
    <w:rsid w:val="0035478F"/>
    <w:rsid w:val="003A47E2"/>
    <w:rsid w:val="003A7086"/>
    <w:rsid w:val="003C5163"/>
    <w:rsid w:val="004606D6"/>
    <w:rsid w:val="00467D22"/>
    <w:rsid w:val="0048293C"/>
    <w:rsid w:val="00495999"/>
    <w:rsid w:val="004A46A6"/>
    <w:rsid w:val="004C3817"/>
    <w:rsid w:val="004C5791"/>
    <w:rsid w:val="004D24B2"/>
    <w:rsid w:val="004E0C8D"/>
    <w:rsid w:val="00535322"/>
    <w:rsid w:val="005447A8"/>
    <w:rsid w:val="005B1699"/>
    <w:rsid w:val="005E4E18"/>
    <w:rsid w:val="005F46FB"/>
    <w:rsid w:val="00603C46"/>
    <w:rsid w:val="00605B79"/>
    <w:rsid w:val="00616906"/>
    <w:rsid w:val="006400DD"/>
    <w:rsid w:val="00642228"/>
    <w:rsid w:val="0065013E"/>
    <w:rsid w:val="00683A1D"/>
    <w:rsid w:val="00684178"/>
    <w:rsid w:val="0069695E"/>
    <w:rsid w:val="006B3EF8"/>
    <w:rsid w:val="006B6845"/>
    <w:rsid w:val="006C35E5"/>
    <w:rsid w:val="006C5D6D"/>
    <w:rsid w:val="006F0494"/>
    <w:rsid w:val="007253AA"/>
    <w:rsid w:val="00726538"/>
    <w:rsid w:val="007312FE"/>
    <w:rsid w:val="00736651"/>
    <w:rsid w:val="00750D75"/>
    <w:rsid w:val="007544EC"/>
    <w:rsid w:val="00756165"/>
    <w:rsid w:val="0075620B"/>
    <w:rsid w:val="007725AC"/>
    <w:rsid w:val="0078161B"/>
    <w:rsid w:val="007854BD"/>
    <w:rsid w:val="00787EED"/>
    <w:rsid w:val="007A4008"/>
    <w:rsid w:val="007B5405"/>
    <w:rsid w:val="007C32A0"/>
    <w:rsid w:val="007E7984"/>
    <w:rsid w:val="00807B17"/>
    <w:rsid w:val="008457A5"/>
    <w:rsid w:val="00873D77"/>
    <w:rsid w:val="00875EBA"/>
    <w:rsid w:val="00894AE2"/>
    <w:rsid w:val="008B6F5D"/>
    <w:rsid w:val="008D76D4"/>
    <w:rsid w:val="008F3080"/>
    <w:rsid w:val="0091381B"/>
    <w:rsid w:val="009214C7"/>
    <w:rsid w:val="00923A80"/>
    <w:rsid w:val="00932EAF"/>
    <w:rsid w:val="00942C57"/>
    <w:rsid w:val="00965E70"/>
    <w:rsid w:val="00975BFE"/>
    <w:rsid w:val="00991D71"/>
    <w:rsid w:val="00992577"/>
    <w:rsid w:val="009A1C97"/>
    <w:rsid w:val="00A368BB"/>
    <w:rsid w:val="00A51DB6"/>
    <w:rsid w:val="00A817B1"/>
    <w:rsid w:val="00AA1361"/>
    <w:rsid w:val="00AB7689"/>
    <w:rsid w:val="00AC2C44"/>
    <w:rsid w:val="00AD3185"/>
    <w:rsid w:val="00AF2B33"/>
    <w:rsid w:val="00B12188"/>
    <w:rsid w:val="00B26196"/>
    <w:rsid w:val="00B34B7D"/>
    <w:rsid w:val="00B60D1D"/>
    <w:rsid w:val="00BA473F"/>
    <w:rsid w:val="00BB3D4F"/>
    <w:rsid w:val="00BD4DB6"/>
    <w:rsid w:val="00BF43FE"/>
    <w:rsid w:val="00C203A9"/>
    <w:rsid w:val="00C2484B"/>
    <w:rsid w:val="00C74B07"/>
    <w:rsid w:val="00C968BB"/>
    <w:rsid w:val="00CA2E34"/>
    <w:rsid w:val="00CA35F8"/>
    <w:rsid w:val="00CE1E2A"/>
    <w:rsid w:val="00D1193D"/>
    <w:rsid w:val="00D3218D"/>
    <w:rsid w:val="00D36F71"/>
    <w:rsid w:val="00D71143"/>
    <w:rsid w:val="00D7744C"/>
    <w:rsid w:val="00D80104"/>
    <w:rsid w:val="00DB2567"/>
    <w:rsid w:val="00DF209A"/>
    <w:rsid w:val="00E274D2"/>
    <w:rsid w:val="00E574ED"/>
    <w:rsid w:val="00E605D8"/>
    <w:rsid w:val="00E72990"/>
    <w:rsid w:val="00E80795"/>
    <w:rsid w:val="00E95250"/>
    <w:rsid w:val="00EA7D39"/>
    <w:rsid w:val="00EB3817"/>
    <w:rsid w:val="00ED72A5"/>
    <w:rsid w:val="00EF01A5"/>
    <w:rsid w:val="00F0020D"/>
    <w:rsid w:val="00F12E05"/>
    <w:rsid w:val="00F1356D"/>
    <w:rsid w:val="00F217C6"/>
    <w:rsid w:val="00F3324D"/>
    <w:rsid w:val="00F527BC"/>
    <w:rsid w:val="00F955F8"/>
    <w:rsid w:val="00F973A8"/>
    <w:rsid w:val="00FA31B0"/>
    <w:rsid w:val="00FC3964"/>
    <w:rsid w:val="00FC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683A1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3A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A1D"/>
  </w:style>
  <w:style w:type="paragraph" w:styleId="Stopka">
    <w:name w:val="footer"/>
    <w:basedOn w:val="Normalny"/>
    <w:link w:val="StopkaZnak"/>
    <w:uiPriority w:val="99"/>
    <w:unhideWhenUsed/>
    <w:rsid w:val="00683A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A1D"/>
  </w:style>
  <w:style w:type="paragraph" w:customStyle="1" w:styleId="7C593DFE7AFA4D31948DB0ACF2337AFF">
    <w:name w:val="7C593DFE7AFA4D31948DB0ACF2337AFF"/>
    <w:rsid w:val="00683A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3A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EBIESKINAGWEK">
    <w:name w:val="NIEBIESKI NAGŁÓWEK"/>
    <w:basedOn w:val="NormalnyWeb"/>
    <w:link w:val="NIEBIESKINAGWEKZnak"/>
    <w:qFormat/>
    <w:rsid w:val="006B6845"/>
    <w:pPr>
      <w:spacing w:before="0" w:beforeAutospacing="0" w:after="0" w:afterAutospacing="0"/>
      <w:ind w:left="708"/>
    </w:pPr>
    <w:rPr>
      <w:rFonts w:asciiTheme="minorHAnsi" w:hAnsiTheme="minorHAnsi"/>
      <w:b/>
      <w:color w:val="0092C8"/>
      <w:sz w:val="28"/>
    </w:rPr>
  </w:style>
  <w:style w:type="character" w:customStyle="1" w:styleId="NormalnyWebZnak">
    <w:name w:val="Normalny (Web) Znak"/>
    <w:basedOn w:val="Domylnaczcionkaakapitu"/>
    <w:link w:val="NormalnyWeb"/>
    <w:rsid w:val="007253AA"/>
    <w:rPr>
      <w:rFonts w:ascii="Times New Roman" w:eastAsia="Times New Roman" w:hAnsi="Times New Roman"/>
      <w:lang w:eastAsia="pl-PL"/>
    </w:rPr>
  </w:style>
  <w:style w:type="character" w:customStyle="1" w:styleId="NIEBIESKINAGWEKZnak">
    <w:name w:val="NIEBIESKI NAGŁÓWEK Znak"/>
    <w:basedOn w:val="NormalnyWebZnak"/>
    <w:link w:val="NIEBIESKINAGWEK"/>
    <w:rsid w:val="006B6845"/>
    <w:rPr>
      <w:rFonts w:asciiTheme="minorHAnsi" w:eastAsia="Times New Roman" w:hAnsiTheme="minorHAnsi"/>
      <w:b/>
      <w:color w:val="0092C8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6B6845"/>
    <w:pPr>
      <w:ind w:left="720"/>
      <w:contextualSpacing/>
    </w:pPr>
    <w:rPr>
      <w:rFonts w:cstheme="minorBidi"/>
      <w:szCs w:val="22"/>
    </w:rPr>
  </w:style>
  <w:style w:type="paragraph" w:customStyle="1" w:styleId="Default">
    <w:name w:val="Default"/>
    <w:link w:val="DefaultZnak"/>
    <w:uiPriority w:val="99"/>
    <w:rsid w:val="001A43BB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paragraph" w:customStyle="1" w:styleId="ttab">
    <w:name w:val="ttab"/>
    <w:basedOn w:val="Default"/>
    <w:link w:val="ttabZnak"/>
    <w:qFormat/>
    <w:rsid w:val="00B12188"/>
    <w:pPr>
      <w:spacing w:before="120" w:after="120"/>
      <w:jc w:val="both"/>
    </w:pPr>
    <w:rPr>
      <w:rFonts w:ascii="Calibri" w:hAnsi="Calibri" w:cs="Times New Roman"/>
    </w:rPr>
  </w:style>
  <w:style w:type="character" w:customStyle="1" w:styleId="DefaultZnak">
    <w:name w:val="Default Znak"/>
    <w:basedOn w:val="Domylnaczcionkaakapitu"/>
    <w:link w:val="Default"/>
    <w:uiPriority w:val="99"/>
    <w:rsid w:val="00B12188"/>
    <w:rPr>
      <w:rFonts w:ascii="Trebuchet MS" w:hAnsi="Trebuchet MS" w:cs="Trebuchet MS"/>
      <w:color w:val="000000"/>
    </w:rPr>
  </w:style>
  <w:style w:type="character" w:customStyle="1" w:styleId="ttabZnak">
    <w:name w:val="ttab Znak"/>
    <w:basedOn w:val="DefaultZnak"/>
    <w:link w:val="ttab"/>
    <w:rsid w:val="00B12188"/>
    <w:rPr>
      <w:rFonts w:ascii="Trebuchet MS" w:hAnsi="Trebuchet MS" w:cs="Trebuchet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0C4A-3044-4389-B6E3-46F86B01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DO GIMNAZJÓW</vt:lpstr>
    </vt:vector>
  </TitlesOfParts>
  <Company>Hewlett-Packard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DO GIMNAZJÓW</dc:title>
  <dc:creator>Zbigniew Bury</dc:creator>
  <cp:lastModifiedBy>M</cp:lastModifiedBy>
  <cp:revision>2</cp:revision>
  <cp:lastPrinted>2014-02-06T07:14:00Z</cp:lastPrinted>
  <dcterms:created xsi:type="dcterms:W3CDTF">2014-03-09T18:46:00Z</dcterms:created>
  <dcterms:modified xsi:type="dcterms:W3CDTF">2014-03-09T18:46:00Z</dcterms:modified>
</cp:coreProperties>
</file>